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B56" w:rsidRDefault="00E76B56" w:rsidP="00B734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6B56" w:rsidRDefault="00E76B56" w:rsidP="00B734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6B56" w:rsidRDefault="00E76B56" w:rsidP="00B734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6B56" w:rsidRDefault="00E76B56" w:rsidP="00B734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6B56" w:rsidRDefault="00E76B56" w:rsidP="00B734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76B56" w:rsidRDefault="00E76B56" w:rsidP="00B734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0C4A" w:rsidRPr="00CB684C" w:rsidRDefault="00F4139F" w:rsidP="00E76B5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B684C">
        <w:rPr>
          <w:rFonts w:ascii="Times New Roman" w:hAnsi="Times New Roman" w:cs="Times New Roman"/>
          <w:b/>
          <w:sz w:val="24"/>
          <w:szCs w:val="24"/>
        </w:rPr>
        <w:t>Budgeting in Business</w:t>
      </w:r>
    </w:p>
    <w:p w:rsidR="00E76B56" w:rsidRDefault="00E76B56" w:rsidP="00E76B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Students Name:</w:t>
      </w:r>
    </w:p>
    <w:p w:rsidR="00E76B56" w:rsidRDefault="00E76B56" w:rsidP="00E76B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 Affiliation:</w:t>
      </w:r>
    </w:p>
    <w:p w:rsidR="00E76B56" w:rsidRDefault="00E76B56" w:rsidP="00E76B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Number and Name:</w:t>
      </w:r>
    </w:p>
    <w:p w:rsidR="00E76B56" w:rsidRDefault="00E76B56" w:rsidP="00E76B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E76B56" w:rsidRDefault="00E76B56" w:rsidP="00E76B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6B56" w:rsidRDefault="00E76B56" w:rsidP="00E76B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6B56" w:rsidRDefault="00E76B56" w:rsidP="00E76B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6B56" w:rsidRDefault="00E76B56" w:rsidP="00E76B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6B56" w:rsidRDefault="00E76B56" w:rsidP="00E76B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76B56" w:rsidRPr="00A92714" w:rsidRDefault="00E76B56" w:rsidP="00E76B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4139F" w:rsidRDefault="00E76B56" w:rsidP="00B734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701D6D" w:rsidRPr="00A92714">
        <w:rPr>
          <w:rFonts w:ascii="Times New Roman" w:hAnsi="Times New Roman" w:cs="Times New Roman"/>
          <w:sz w:val="24"/>
          <w:szCs w:val="24"/>
        </w:rPr>
        <w:t>Static budget does no</w:t>
      </w:r>
      <w:r w:rsidR="00623EF6" w:rsidRPr="00A92714">
        <w:rPr>
          <w:rFonts w:ascii="Times New Roman" w:hAnsi="Times New Roman" w:cs="Times New Roman"/>
          <w:sz w:val="24"/>
          <w:szCs w:val="24"/>
        </w:rPr>
        <w:t xml:space="preserve">t change and planned before the application period </w:t>
      </w:r>
      <w:r w:rsidR="00F32795" w:rsidRPr="00A92714">
        <w:rPr>
          <w:rFonts w:ascii="Times New Roman" w:hAnsi="Times New Roman" w:cs="Times New Roman"/>
          <w:sz w:val="24"/>
          <w:szCs w:val="24"/>
        </w:rPr>
        <w:t xml:space="preserve">based on the existing facts on business operations. </w:t>
      </w:r>
      <w:r w:rsidR="00A92714" w:rsidRPr="00A92714">
        <w:rPr>
          <w:rFonts w:ascii="Times New Roman" w:hAnsi="Times New Roman" w:cs="Times New Roman"/>
          <w:sz w:val="24"/>
          <w:szCs w:val="24"/>
        </w:rPr>
        <w:t xml:space="preserve">The planning of the static budget </w:t>
      </w:r>
      <w:r w:rsidR="00A92714">
        <w:rPr>
          <w:rFonts w:ascii="Times New Roman" w:hAnsi="Times New Roman" w:cs="Times New Roman"/>
          <w:sz w:val="24"/>
          <w:szCs w:val="24"/>
        </w:rPr>
        <w:t xml:space="preserve">is conducted annually in advance where </w:t>
      </w:r>
      <w:r w:rsidR="00B73475">
        <w:rPr>
          <w:rFonts w:ascii="Times New Roman" w:hAnsi="Times New Roman" w:cs="Times New Roman"/>
          <w:sz w:val="24"/>
          <w:szCs w:val="24"/>
        </w:rPr>
        <w:t>it’s</w:t>
      </w:r>
      <w:r w:rsidR="00A92714">
        <w:rPr>
          <w:rFonts w:ascii="Times New Roman" w:hAnsi="Times New Roman" w:cs="Times New Roman"/>
          <w:sz w:val="24"/>
          <w:szCs w:val="24"/>
        </w:rPr>
        <w:t xml:space="preserve"> </w:t>
      </w:r>
      <w:r w:rsidR="00266A5F">
        <w:rPr>
          <w:rFonts w:ascii="Times New Roman" w:hAnsi="Times New Roman" w:cs="Times New Roman"/>
          <w:sz w:val="24"/>
          <w:szCs w:val="24"/>
        </w:rPr>
        <w:t xml:space="preserve">broken down into sizeable reporting intervals such as months or quarters. </w:t>
      </w:r>
      <w:r w:rsidR="000B7FBB">
        <w:rPr>
          <w:rFonts w:ascii="Times New Roman" w:hAnsi="Times New Roman" w:cs="Times New Roman"/>
          <w:sz w:val="24"/>
          <w:szCs w:val="24"/>
        </w:rPr>
        <w:t>Flexible budgets differ</w:t>
      </w:r>
      <w:r w:rsidR="00266A5F">
        <w:rPr>
          <w:rFonts w:ascii="Times New Roman" w:hAnsi="Times New Roman" w:cs="Times New Roman"/>
          <w:sz w:val="24"/>
          <w:szCs w:val="24"/>
        </w:rPr>
        <w:t xml:space="preserve"> by its flexibility that is planning takes on the reporting period thus allowing for viable adjustments. </w:t>
      </w:r>
      <w:r w:rsidR="000B7FBB">
        <w:rPr>
          <w:rFonts w:ascii="Times New Roman" w:hAnsi="Times New Roman" w:cs="Times New Roman"/>
          <w:sz w:val="24"/>
          <w:szCs w:val="24"/>
        </w:rPr>
        <w:t xml:space="preserve">Adjusting this budget requires experience and inclination to make reporting period more frequent. Unlike static, flexible budget requires some level of control with adequate knowledge on fixed and variable costs. </w:t>
      </w:r>
    </w:p>
    <w:p w:rsidR="000B7FBB" w:rsidRDefault="00E76B56" w:rsidP="00B734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7736F">
        <w:rPr>
          <w:rFonts w:ascii="Times New Roman" w:hAnsi="Times New Roman" w:cs="Times New Roman"/>
          <w:sz w:val="24"/>
          <w:szCs w:val="24"/>
        </w:rPr>
        <w:t>Merchandising</w:t>
      </w:r>
      <w:r w:rsidR="002B4DDE">
        <w:rPr>
          <w:rFonts w:ascii="Times New Roman" w:hAnsi="Times New Roman" w:cs="Times New Roman"/>
          <w:sz w:val="24"/>
          <w:szCs w:val="24"/>
        </w:rPr>
        <w:t xml:space="preserve"> business tends to benefit a lot by flexible budget to ke</w:t>
      </w:r>
      <w:r w:rsidR="00415ADB">
        <w:rPr>
          <w:rFonts w:ascii="Times New Roman" w:hAnsi="Times New Roman" w:cs="Times New Roman"/>
          <w:sz w:val="24"/>
          <w:szCs w:val="24"/>
        </w:rPr>
        <w:t xml:space="preserve">ep track on change on costs such as flexible expenses to align with the stock volume and sales. </w:t>
      </w:r>
      <w:r w:rsidR="0007736F">
        <w:rPr>
          <w:rFonts w:ascii="Times New Roman" w:hAnsi="Times New Roman" w:cs="Times New Roman"/>
          <w:sz w:val="24"/>
          <w:szCs w:val="24"/>
        </w:rPr>
        <w:t>Merchandising</w:t>
      </w:r>
      <w:r w:rsidR="00415ADB">
        <w:rPr>
          <w:rFonts w:ascii="Times New Roman" w:hAnsi="Times New Roman" w:cs="Times New Roman"/>
          <w:sz w:val="24"/>
          <w:szCs w:val="24"/>
        </w:rPr>
        <w:t xml:space="preserve"> businesses </w:t>
      </w:r>
      <w:r w:rsidR="00807D84">
        <w:rPr>
          <w:rFonts w:ascii="Times New Roman" w:hAnsi="Times New Roman" w:cs="Times New Roman"/>
          <w:sz w:val="24"/>
          <w:szCs w:val="24"/>
        </w:rPr>
        <w:t xml:space="preserve">are prone to variation of the plans and expectations hence flexible budgets creates platform to balance expenses and revenues. </w:t>
      </w:r>
      <w:r w:rsidR="007B3304">
        <w:rPr>
          <w:rFonts w:ascii="Times New Roman" w:hAnsi="Times New Roman" w:cs="Times New Roman"/>
          <w:sz w:val="24"/>
          <w:szCs w:val="24"/>
        </w:rPr>
        <w:t>The</w:t>
      </w:r>
      <w:r w:rsidR="00A83397">
        <w:rPr>
          <w:rFonts w:ascii="Times New Roman" w:hAnsi="Times New Roman" w:cs="Times New Roman"/>
          <w:sz w:val="24"/>
          <w:szCs w:val="24"/>
        </w:rPr>
        <w:t xml:space="preserve"> management of the new business might lack adequate experience on fixed and </w:t>
      </w:r>
      <w:r w:rsidR="006B5EF5">
        <w:rPr>
          <w:rFonts w:ascii="Times New Roman" w:hAnsi="Times New Roman" w:cs="Times New Roman"/>
          <w:sz w:val="24"/>
          <w:szCs w:val="24"/>
        </w:rPr>
        <w:t xml:space="preserve">flexible variables hence failing to address prevailing conditions. The flexible budget is the solution towards developing </w:t>
      </w:r>
      <w:r w:rsidR="006D1D9F">
        <w:rPr>
          <w:rFonts w:ascii="Times New Roman" w:hAnsi="Times New Roman" w:cs="Times New Roman"/>
          <w:sz w:val="24"/>
          <w:szCs w:val="24"/>
        </w:rPr>
        <w:t xml:space="preserve">accurate forecast based on one step. </w:t>
      </w:r>
    </w:p>
    <w:p w:rsidR="006D1D9F" w:rsidRDefault="00E76B56" w:rsidP="00B734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7736F">
        <w:rPr>
          <w:rFonts w:ascii="Times New Roman" w:hAnsi="Times New Roman" w:cs="Times New Roman"/>
          <w:sz w:val="24"/>
          <w:szCs w:val="24"/>
        </w:rPr>
        <w:t xml:space="preserve">Merchandising </w:t>
      </w:r>
      <w:r w:rsidR="00CC51FD">
        <w:rPr>
          <w:rFonts w:ascii="Times New Roman" w:hAnsi="Times New Roman" w:cs="Times New Roman"/>
          <w:sz w:val="24"/>
          <w:szCs w:val="24"/>
        </w:rPr>
        <w:t xml:space="preserve">business </w:t>
      </w:r>
      <w:r w:rsidR="00BD773D">
        <w:rPr>
          <w:rFonts w:ascii="Times New Roman" w:hAnsi="Times New Roman" w:cs="Times New Roman"/>
          <w:sz w:val="24"/>
          <w:szCs w:val="24"/>
        </w:rPr>
        <w:t xml:space="preserve">would yield substantial benefits from using flexible budgets. The initial benefit is platform to exploit new opportunities given that flexible variables are </w:t>
      </w:r>
      <w:r w:rsidR="00EE3D0E">
        <w:rPr>
          <w:rFonts w:ascii="Times New Roman" w:hAnsi="Times New Roman" w:cs="Times New Roman"/>
          <w:sz w:val="24"/>
          <w:szCs w:val="24"/>
        </w:rPr>
        <w:t xml:space="preserve">identified as sales percentage. </w:t>
      </w:r>
      <w:r w:rsidR="00FE0391">
        <w:rPr>
          <w:rFonts w:ascii="Times New Roman" w:hAnsi="Times New Roman" w:cs="Times New Roman"/>
          <w:sz w:val="24"/>
          <w:szCs w:val="24"/>
        </w:rPr>
        <w:t xml:space="preserve">For instance, dramatic increase in sales would allow management to spend more on marketing to maximize products. </w:t>
      </w:r>
      <w:r w:rsidR="002F1FB0">
        <w:rPr>
          <w:rFonts w:ascii="Times New Roman" w:hAnsi="Times New Roman" w:cs="Times New Roman"/>
          <w:sz w:val="24"/>
          <w:szCs w:val="24"/>
        </w:rPr>
        <w:t>The</w:t>
      </w:r>
      <w:r w:rsidR="00FE0391">
        <w:rPr>
          <w:rFonts w:ascii="Times New Roman" w:hAnsi="Times New Roman" w:cs="Times New Roman"/>
          <w:sz w:val="24"/>
          <w:szCs w:val="24"/>
        </w:rPr>
        <w:t xml:space="preserve"> business would enjoy improved cost management </w:t>
      </w:r>
      <w:r w:rsidR="00D84106">
        <w:rPr>
          <w:rFonts w:ascii="Times New Roman" w:hAnsi="Times New Roman" w:cs="Times New Roman"/>
          <w:sz w:val="24"/>
          <w:szCs w:val="24"/>
        </w:rPr>
        <w:t>especially</w:t>
      </w:r>
      <w:r w:rsidR="00FE0391">
        <w:rPr>
          <w:rFonts w:ascii="Times New Roman" w:hAnsi="Times New Roman" w:cs="Times New Roman"/>
          <w:sz w:val="24"/>
          <w:szCs w:val="24"/>
        </w:rPr>
        <w:t xml:space="preserve"> in responding to </w:t>
      </w:r>
      <w:r w:rsidR="00D84106">
        <w:rPr>
          <w:rFonts w:ascii="Times New Roman" w:hAnsi="Times New Roman" w:cs="Times New Roman"/>
          <w:sz w:val="24"/>
          <w:szCs w:val="24"/>
        </w:rPr>
        <w:t>adverse conditions</w:t>
      </w:r>
      <w:r w:rsidR="007B3304">
        <w:rPr>
          <w:rFonts w:ascii="Times New Roman" w:hAnsi="Times New Roman" w:cs="Times New Roman"/>
          <w:sz w:val="24"/>
          <w:szCs w:val="24"/>
        </w:rPr>
        <w:t xml:space="preserve"> (Ekholm &amp; Wallin, 2011)</w:t>
      </w:r>
      <w:r w:rsidR="00D84106">
        <w:rPr>
          <w:rFonts w:ascii="Times New Roman" w:hAnsi="Times New Roman" w:cs="Times New Roman"/>
          <w:sz w:val="24"/>
          <w:szCs w:val="24"/>
        </w:rPr>
        <w:t>. For instance, fall</w:t>
      </w:r>
      <w:r w:rsidR="00017E4F">
        <w:rPr>
          <w:rFonts w:ascii="Times New Roman" w:hAnsi="Times New Roman" w:cs="Times New Roman"/>
          <w:sz w:val="24"/>
          <w:szCs w:val="24"/>
        </w:rPr>
        <w:t xml:space="preserve"> in sales level would enable reduction of variables such as labor costs to maintain business stability. The business can maintain </w:t>
      </w:r>
      <w:r w:rsidR="002F1FB0">
        <w:rPr>
          <w:rFonts w:ascii="Times New Roman" w:hAnsi="Times New Roman" w:cs="Times New Roman"/>
          <w:sz w:val="24"/>
          <w:szCs w:val="24"/>
        </w:rPr>
        <w:t xml:space="preserve">updated current information by adjusting revenues and expenses based on the current economic conditions. </w:t>
      </w:r>
    </w:p>
    <w:p w:rsidR="00E76B56" w:rsidRDefault="00E76B56" w:rsidP="00E76B5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E76B56" w:rsidRDefault="007B3304" w:rsidP="00B73475">
      <w:pPr>
        <w:spacing w:line="480" w:lineRule="auto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B33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Ekholm, B. G., &amp; Wallin, J. (2011). The impact of uncertainty and strategy on the perceived </w:t>
      </w:r>
    </w:p>
    <w:p w:rsidR="007B3304" w:rsidRPr="007B3304" w:rsidRDefault="00E76B56" w:rsidP="00B7347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="007B3304" w:rsidRPr="007B33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usefulness of fixed and flexible budgets. </w:t>
      </w:r>
      <w:r w:rsidR="007B3304" w:rsidRPr="007B33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Journal of Business Finance &amp;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="007B3304" w:rsidRPr="007B33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Accounting</w:t>
      </w:r>
      <w:r w:rsidR="007B3304" w:rsidRPr="007B33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="007B3304" w:rsidRPr="007B3304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38</w:t>
      </w:r>
      <w:r w:rsidR="007B3304" w:rsidRPr="007B33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</w:t>
      </w:r>
      <w:r w:rsidR="007B3304" w:rsidRPr="007B3304">
        <w:rPr>
          <w:rFonts w:ascii="Cambria Math" w:hAnsi="Cambria Math" w:cs="Times New Roman"/>
          <w:color w:val="222222"/>
          <w:sz w:val="24"/>
          <w:szCs w:val="24"/>
          <w:shd w:val="clear" w:color="auto" w:fill="FFFFFF"/>
        </w:rPr>
        <w:t>‐</w:t>
      </w:r>
      <w:r w:rsidR="007B3304" w:rsidRPr="007B330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2), 145-164.</w:t>
      </w:r>
    </w:p>
    <w:sectPr w:rsidR="007B3304" w:rsidRPr="007B3304" w:rsidSect="00E76B5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6C34" w:rsidRDefault="00B86C34" w:rsidP="00E76B56">
      <w:pPr>
        <w:spacing w:after="0" w:line="240" w:lineRule="auto"/>
      </w:pPr>
      <w:r>
        <w:separator/>
      </w:r>
    </w:p>
  </w:endnote>
  <w:endnote w:type="continuationSeparator" w:id="1">
    <w:p w:rsidR="00B86C34" w:rsidRDefault="00B86C34" w:rsidP="00E7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6C34" w:rsidRDefault="00B86C34" w:rsidP="00E76B56">
      <w:pPr>
        <w:spacing w:after="0" w:line="240" w:lineRule="auto"/>
      </w:pPr>
      <w:r>
        <w:separator/>
      </w:r>
    </w:p>
  </w:footnote>
  <w:footnote w:type="continuationSeparator" w:id="1">
    <w:p w:rsidR="00B86C34" w:rsidRDefault="00B86C34" w:rsidP="00E7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5505673"/>
      <w:docPartObj>
        <w:docPartGallery w:val="Page Numbers (Top of Page)"/>
        <w:docPartUnique/>
      </w:docPartObj>
    </w:sdtPr>
    <w:sdtContent>
      <w:p w:rsidR="00E76B56" w:rsidRPr="00E76B56" w:rsidRDefault="00E76B56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76B56">
          <w:rPr>
            <w:rFonts w:ascii="Times New Roman" w:hAnsi="Times New Roman" w:cs="Times New Roman"/>
            <w:sz w:val="24"/>
            <w:szCs w:val="24"/>
          </w:rPr>
          <w:t>BUDGETING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</w:t>
        </w:r>
        <w:r w:rsidRPr="00E76B56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E76B5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76B5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6B5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B684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76B5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76B56" w:rsidRDefault="00E76B5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B56" w:rsidRPr="00E76B56" w:rsidRDefault="00E76B56">
    <w:pPr>
      <w:pStyle w:val="Header"/>
      <w:rPr>
        <w:rFonts w:ascii="Times New Roman" w:hAnsi="Times New Roman" w:cs="Times New Roman"/>
        <w:sz w:val="24"/>
        <w:szCs w:val="24"/>
      </w:rPr>
    </w:pPr>
    <w:r w:rsidRPr="00E76B56">
      <w:rPr>
        <w:rFonts w:ascii="Times New Roman" w:hAnsi="Times New Roman" w:cs="Times New Roman"/>
        <w:sz w:val="24"/>
        <w:szCs w:val="24"/>
      </w:rPr>
      <w:t>Running Head: BUDGETING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E76B56"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139F"/>
    <w:rsid w:val="00017E4F"/>
    <w:rsid w:val="0007736F"/>
    <w:rsid w:val="000B7FBB"/>
    <w:rsid w:val="00200C4A"/>
    <w:rsid w:val="00266A5F"/>
    <w:rsid w:val="002B4DDE"/>
    <w:rsid w:val="002F1FB0"/>
    <w:rsid w:val="00415ADB"/>
    <w:rsid w:val="00623EF6"/>
    <w:rsid w:val="006B5EF5"/>
    <w:rsid w:val="006D1D9F"/>
    <w:rsid w:val="00701D6D"/>
    <w:rsid w:val="007B3304"/>
    <w:rsid w:val="00807D84"/>
    <w:rsid w:val="00926D46"/>
    <w:rsid w:val="00A83397"/>
    <w:rsid w:val="00A92714"/>
    <w:rsid w:val="00B73475"/>
    <w:rsid w:val="00B86C34"/>
    <w:rsid w:val="00BD773D"/>
    <w:rsid w:val="00CB684C"/>
    <w:rsid w:val="00CC51FD"/>
    <w:rsid w:val="00D84106"/>
    <w:rsid w:val="00E76B56"/>
    <w:rsid w:val="00EE3D0E"/>
    <w:rsid w:val="00F32795"/>
    <w:rsid w:val="00F4139F"/>
    <w:rsid w:val="00FE0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C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7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6B56"/>
  </w:style>
  <w:style w:type="paragraph" w:styleId="Footer">
    <w:name w:val="footer"/>
    <w:basedOn w:val="Normal"/>
    <w:link w:val="FooterChar"/>
    <w:uiPriority w:val="99"/>
    <w:semiHidden/>
    <w:unhideWhenUsed/>
    <w:rsid w:val="00E7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76B56"/>
  </w:style>
  <w:style w:type="paragraph" w:styleId="BalloonText">
    <w:name w:val="Balloon Text"/>
    <w:basedOn w:val="Normal"/>
    <w:link w:val="BalloonTextChar"/>
    <w:uiPriority w:val="99"/>
    <w:semiHidden/>
    <w:unhideWhenUsed/>
    <w:rsid w:val="00E7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6B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B733B7"/>
    <w:rsid w:val="00094E29"/>
    <w:rsid w:val="00B73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8ADA326137154AC398278DAC8DF82FB2">
    <w:name w:val="8ADA326137154AC398278DAC8DF82FB2"/>
    <w:rsid w:val="00B733B7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</dc:creator>
  <cp:keywords/>
  <dc:description/>
  <cp:lastModifiedBy>JOSEPH</cp:lastModifiedBy>
  <cp:revision>12</cp:revision>
  <dcterms:created xsi:type="dcterms:W3CDTF">2020-09-15T16:51:00Z</dcterms:created>
  <dcterms:modified xsi:type="dcterms:W3CDTF">2020-09-15T17:23:00Z</dcterms:modified>
</cp:coreProperties>
</file>